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A4" w:rsidRPr="00AD75A4" w:rsidRDefault="00AD75A4" w:rsidP="00AD75A4">
      <w:pPr>
        <w:rPr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0"/>
        <w:gridCol w:w="2940"/>
        <w:gridCol w:w="1799"/>
      </w:tblGrid>
      <w:tr w:rsidR="00AD75A4" w:rsidRPr="00AD75A4" w:rsidTr="00E87310">
        <w:trPr>
          <w:trHeight w:val="2875"/>
        </w:trPr>
        <w:tc>
          <w:tcPr>
            <w:tcW w:w="4970" w:type="dxa"/>
          </w:tcPr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  <w:bookmarkStart w:id="0" w:name="bookmark3"/>
            <w:r w:rsidRPr="00AD75A4">
              <w:rPr>
                <w:b/>
                <w:bCs/>
                <w:szCs w:val="28"/>
              </w:rPr>
              <w:t>АДМИНИСТРАЦИЯ</w:t>
            </w:r>
          </w:p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  <w:r w:rsidRPr="00AD75A4">
              <w:rPr>
                <w:b/>
                <w:bCs/>
                <w:szCs w:val="28"/>
              </w:rPr>
              <w:t>МУНИЦИПАЛЬНОГО ОБРАЗОВАНИЯ</w:t>
            </w:r>
          </w:p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  <w:r w:rsidRPr="00AD75A4">
              <w:rPr>
                <w:b/>
                <w:bCs/>
                <w:szCs w:val="28"/>
              </w:rPr>
              <w:t>БОЛДЫРЕВСКИЙ СЕЛЬСОВЕТ</w:t>
            </w:r>
          </w:p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  <w:r w:rsidRPr="00AD75A4">
              <w:rPr>
                <w:b/>
                <w:bCs/>
                <w:szCs w:val="28"/>
              </w:rPr>
              <w:t>ТАШЛИНСКОГО РАЙОНА</w:t>
            </w:r>
          </w:p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  <w:r w:rsidRPr="00AD75A4">
              <w:rPr>
                <w:b/>
                <w:bCs/>
                <w:szCs w:val="28"/>
              </w:rPr>
              <w:t>ОРЕНБУРГСКОЙ ОБЛАСТИ</w:t>
            </w:r>
          </w:p>
          <w:p w:rsidR="00AD75A4" w:rsidRPr="00AD75A4" w:rsidRDefault="00AD75A4" w:rsidP="00E87310">
            <w:pPr>
              <w:jc w:val="center"/>
              <w:rPr>
                <w:b/>
                <w:bCs/>
                <w:szCs w:val="28"/>
              </w:rPr>
            </w:pPr>
          </w:p>
          <w:p w:rsidR="007D3CEA" w:rsidRDefault="00AD75A4" w:rsidP="00E87310">
            <w:pPr>
              <w:pStyle w:val="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75A4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      </w:t>
            </w:r>
          </w:p>
          <w:p w:rsidR="00AD75A4" w:rsidRPr="00AD75A4" w:rsidRDefault="00AD75A4" w:rsidP="00E87310">
            <w:pPr>
              <w:pStyle w:val="1"/>
              <w:ind w:left="0"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75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3CEA"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  <w:r w:rsidR="00DF28F7">
              <w:rPr>
                <w:rFonts w:ascii="Times New Roman" w:hAnsi="Times New Roman"/>
                <w:b/>
                <w:sz w:val="28"/>
                <w:szCs w:val="28"/>
              </w:rPr>
              <w:t>.2020 г.</w:t>
            </w:r>
            <w:r w:rsidRPr="00AD75A4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7D3CEA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  <w:r w:rsidR="00DF28F7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  <w:p w:rsidR="00AD75A4" w:rsidRPr="00AD75A4" w:rsidRDefault="00AD75A4" w:rsidP="00E87310">
            <w:pPr>
              <w:jc w:val="center"/>
              <w:rPr>
                <w:szCs w:val="28"/>
              </w:rPr>
            </w:pPr>
            <w:r w:rsidRPr="00AD75A4">
              <w:rPr>
                <w:szCs w:val="28"/>
              </w:rPr>
              <w:t>с. Болдырево</w:t>
            </w:r>
          </w:p>
          <w:p w:rsidR="00AD75A4" w:rsidRPr="00AD75A4" w:rsidRDefault="00AD75A4" w:rsidP="00E87310">
            <w:pPr>
              <w:ind w:firstLine="708"/>
              <w:rPr>
                <w:szCs w:val="28"/>
              </w:rPr>
            </w:pPr>
          </w:p>
        </w:tc>
        <w:tc>
          <w:tcPr>
            <w:tcW w:w="4739" w:type="dxa"/>
            <w:gridSpan w:val="2"/>
          </w:tcPr>
          <w:p w:rsidR="00AD75A4" w:rsidRPr="00AD75A4" w:rsidRDefault="00AD75A4" w:rsidP="00E87310">
            <w:pPr>
              <w:ind w:right="356"/>
              <w:jc w:val="both"/>
              <w:rPr>
                <w:szCs w:val="28"/>
              </w:rPr>
            </w:pPr>
          </w:p>
          <w:p w:rsidR="00AD75A4" w:rsidRPr="00AD75A4" w:rsidRDefault="00AD75A4" w:rsidP="00E87310">
            <w:pPr>
              <w:ind w:right="356"/>
              <w:jc w:val="both"/>
              <w:rPr>
                <w:szCs w:val="28"/>
              </w:rPr>
            </w:pPr>
          </w:p>
          <w:p w:rsidR="00AD75A4" w:rsidRPr="00AD75A4" w:rsidRDefault="00AD75A4" w:rsidP="00E87310">
            <w:pPr>
              <w:ind w:right="283"/>
              <w:jc w:val="both"/>
              <w:rPr>
                <w:b/>
                <w:szCs w:val="28"/>
              </w:rPr>
            </w:pPr>
          </w:p>
          <w:p w:rsidR="00AD75A4" w:rsidRPr="00AD75A4" w:rsidRDefault="00AD75A4" w:rsidP="00E87310">
            <w:pPr>
              <w:ind w:right="356"/>
              <w:jc w:val="both"/>
              <w:rPr>
                <w:szCs w:val="28"/>
              </w:rPr>
            </w:pPr>
          </w:p>
          <w:p w:rsidR="00AD75A4" w:rsidRPr="00AD75A4" w:rsidRDefault="00AD75A4" w:rsidP="00E87310">
            <w:pPr>
              <w:jc w:val="both"/>
              <w:rPr>
                <w:szCs w:val="28"/>
              </w:rPr>
            </w:pPr>
          </w:p>
        </w:tc>
      </w:tr>
      <w:tr w:rsidR="00AD75A4" w:rsidRPr="00AD75A4" w:rsidTr="00E87310">
        <w:trPr>
          <w:trHeight w:val="100"/>
        </w:trPr>
        <w:tc>
          <w:tcPr>
            <w:tcW w:w="7910" w:type="dxa"/>
            <w:gridSpan w:val="2"/>
          </w:tcPr>
          <w:p w:rsidR="00AD75A4" w:rsidRPr="00A27A3E" w:rsidRDefault="00AD75A4" w:rsidP="00AD75A4">
            <w:pPr>
              <w:tabs>
                <w:tab w:val="left" w:pos="6237"/>
              </w:tabs>
              <w:ind w:right="1206"/>
              <w:rPr>
                <w:sz w:val="22"/>
                <w:szCs w:val="22"/>
              </w:rPr>
            </w:pPr>
            <w:r w:rsidRPr="00A27A3E">
              <w:rPr>
                <w:sz w:val="22"/>
                <w:szCs w:val="22"/>
              </w:rPr>
              <w:t>О внесении изменений в постановление  от 14.12.2018 № 91-п  «Об утверждении муниципальной программы "</w:t>
            </w:r>
            <w:bookmarkStart w:id="1" w:name="OLE_LINK2"/>
            <w:r w:rsidRPr="00A27A3E">
              <w:rPr>
                <w:sz w:val="22"/>
                <w:szCs w:val="22"/>
              </w:rPr>
              <w:t>Комплексные меры противодействия незаконного оборота наркотиков в  муниципальном образовании  Болдыревский сельсовет Ташлинского района Оренбургской области</w:t>
            </w:r>
            <w:bookmarkEnd w:id="1"/>
            <w:r w:rsidRPr="00A27A3E">
              <w:rPr>
                <w:sz w:val="22"/>
                <w:szCs w:val="22"/>
              </w:rPr>
              <w:t>»»</w:t>
            </w:r>
          </w:p>
        </w:tc>
        <w:tc>
          <w:tcPr>
            <w:tcW w:w="1799" w:type="dxa"/>
          </w:tcPr>
          <w:p w:rsidR="00AD75A4" w:rsidRPr="00AD75A4" w:rsidRDefault="00AD75A4" w:rsidP="00E87310">
            <w:pPr>
              <w:jc w:val="both"/>
              <w:rPr>
                <w:szCs w:val="28"/>
                <w:u w:val="single"/>
              </w:rPr>
            </w:pPr>
          </w:p>
        </w:tc>
      </w:tr>
      <w:bookmarkEnd w:id="0"/>
    </w:tbl>
    <w:p w:rsidR="00AD75A4" w:rsidRPr="00AD75A4" w:rsidRDefault="00AD75A4" w:rsidP="00AD75A4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75A4" w:rsidRPr="00A27A3E" w:rsidRDefault="00AD75A4" w:rsidP="00AD75A4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Style w:val="3pt"/>
          <w:rFonts w:eastAsiaTheme="minorHAnsi"/>
          <w:color w:val="000000"/>
          <w:sz w:val="24"/>
          <w:szCs w:val="24"/>
        </w:rPr>
      </w:pPr>
      <w:r w:rsidRPr="00A27A3E">
        <w:rPr>
          <w:rFonts w:ascii="Times New Roman" w:hAnsi="Times New Roman" w:cs="Times New Roman"/>
          <w:sz w:val="24"/>
          <w:szCs w:val="24"/>
        </w:rPr>
        <w:t xml:space="preserve">   В соответствии со ст. 179 Бюджетного кодекса Российской Федерации,  постановлением администрации Болдыревского сельсовета № 42-п от 11.05.2017 «Об утверждении порядка разработки, реализации и оценки эффективности муниципальных программ муниципального образования Болдыревский сельсовет Ташлинского района Оренбургской области», </w:t>
      </w:r>
      <w:r w:rsidRPr="00A27A3E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 Болдыревский сельсовет Ташлинского района Оренбургской области</w:t>
      </w:r>
      <w:r w:rsidRPr="00A27A3E">
        <w:rPr>
          <w:rStyle w:val="3pt"/>
          <w:rFonts w:eastAsiaTheme="minorHAnsi"/>
          <w:color w:val="000000"/>
          <w:sz w:val="24"/>
          <w:szCs w:val="24"/>
        </w:rPr>
        <w:t xml:space="preserve"> постановляет:</w:t>
      </w:r>
    </w:p>
    <w:p w:rsidR="00AD75A4" w:rsidRPr="00A27A3E" w:rsidRDefault="00AD75A4" w:rsidP="00AD75A4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27A3E">
        <w:rPr>
          <w:rFonts w:ascii="Times New Roman" w:hAnsi="Times New Roman" w:cs="Times New Roman"/>
          <w:sz w:val="24"/>
          <w:szCs w:val="24"/>
        </w:rPr>
        <w:t xml:space="preserve"> 1. Внести изменения в постановление от 14.12.2018 № 91-п « Об утверждении муниципальной программы "Комплексные меры противодействия незаконного оборота наркотиков в  муниципальном образовании  Болдыревский сельсовет Ташлинского района Оренбургской области» :  </w:t>
      </w:r>
    </w:p>
    <w:p w:rsidR="00AD75A4" w:rsidRPr="00A27A3E" w:rsidRDefault="00AD75A4" w:rsidP="00AD75A4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27A3E">
        <w:rPr>
          <w:rFonts w:ascii="Times New Roman" w:hAnsi="Times New Roman" w:cs="Times New Roman"/>
          <w:sz w:val="24"/>
          <w:szCs w:val="24"/>
        </w:rPr>
        <w:t>1.1. Паспорт муниципальной программы " Комплексные меры противодействия незаконного оборота наркотиков в  муниципальном образовании  Болдыревский сельсовет Ташлинского района Оренбургской области» изложить в новой редакции;</w:t>
      </w:r>
    </w:p>
    <w:p w:rsidR="00AD75A4" w:rsidRPr="00A27A3E" w:rsidRDefault="00AD75A4" w:rsidP="00AD75A4">
      <w:pPr>
        <w:pStyle w:val="11"/>
        <w:keepNext/>
        <w:widowControl w:val="0"/>
        <w:shd w:val="clear" w:color="auto" w:fill="auto"/>
        <w:spacing w:line="240" w:lineRule="auto"/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A27A3E">
        <w:rPr>
          <w:rFonts w:ascii="Times New Roman" w:hAnsi="Times New Roman" w:cs="Times New Roman"/>
          <w:sz w:val="24"/>
          <w:szCs w:val="24"/>
        </w:rPr>
        <w:t>1.2. Приложение  № 1 к муниципальной программе   " Комплексные меры противодействия незаконного оборота наркотиков в  муниципальном образовании  Болдыревский сельсовет Ташлинского района Оренбургской области» изложить в новой редакции.</w:t>
      </w:r>
    </w:p>
    <w:p w:rsidR="00AD75A4" w:rsidRPr="00A27A3E" w:rsidRDefault="00AD75A4" w:rsidP="00AD75A4">
      <w:pPr>
        <w:suppressAutoHyphens/>
        <w:spacing w:line="200" w:lineRule="atLeast"/>
        <w:ind w:firstLine="720"/>
        <w:jc w:val="both"/>
        <w:rPr>
          <w:sz w:val="24"/>
          <w:szCs w:val="24"/>
        </w:rPr>
      </w:pPr>
      <w:r w:rsidRPr="00A27A3E">
        <w:rPr>
          <w:sz w:val="24"/>
          <w:szCs w:val="24"/>
        </w:rPr>
        <w:t>2. Контроль за исполнением настоящего постановления оставляю за собой</w:t>
      </w:r>
    </w:p>
    <w:p w:rsidR="00AD75A4" w:rsidRDefault="00AD75A4" w:rsidP="00AD75A4">
      <w:pPr>
        <w:suppressAutoHyphens/>
        <w:spacing w:line="200" w:lineRule="atLeast"/>
        <w:ind w:firstLine="709"/>
        <w:jc w:val="both"/>
        <w:rPr>
          <w:sz w:val="24"/>
          <w:szCs w:val="24"/>
        </w:rPr>
      </w:pPr>
      <w:r w:rsidRPr="00A27A3E">
        <w:rPr>
          <w:sz w:val="24"/>
          <w:szCs w:val="24"/>
        </w:rPr>
        <w:t>3. Настоящее Постановление вступает в силу после его обнародования и подлежит размещению на официальном сайте администрации Ташлинского района.</w:t>
      </w:r>
    </w:p>
    <w:p w:rsidR="00A27A3E" w:rsidRDefault="00A27A3E" w:rsidP="00AD75A4">
      <w:pPr>
        <w:suppressAutoHyphens/>
        <w:spacing w:line="200" w:lineRule="atLeast"/>
        <w:ind w:firstLine="709"/>
        <w:jc w:val="both"/>
        <w:rPr>
          <w:sz w:val="24"/>
          <w:szCs w:val="24"/>
        </w:rPr>
      </w:pPr>
    </w:p>
    <w:p w:rsidR="00A27A3E" w:rsidRDefault="00A27A3E" w:rsidP="00AD75A4">
      <w:pPr>
        <w:suppressAutoHyphens/>
        <w:spacing w:line="200" w:lineRule="atLeast"/>
        <w:ind w:firstLine="709"/>
        <w:jc w:val="both"/>
        <w:rPr>
          <w:sz w:val="24"/>
          <w:szCs w:val="24"/>
        </w:rPr>
      </w:pPr>
    </w:p>
    <w:p w:rsidR="00A27A3E" w:rsidRPr="00A27A3E" w:rsidRDefault="00A27A3E" w:rsidP="00AD75A4">
      <w:pPr>
        <w:suppressAutoHyphens/>
        <w:spacing w:line="200" w:lineRule="atLeast"/>
        <w:ind w:firstLine="709"/>
        <w:jc w:val="both"/>
        <w:rPr>
          <w:sz w:val="24"/>
          <w:szCs w:val="24"/>
        </w:rPr>
      </w:pPr>
    </w:p>
    <w:p w:rsidR="00A27A3E" w:rsidRDefault="007D3CEA" w:rsidP="00AD75A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г</w:t>
      </w:r>
      <w:r w:rsidR="00AD75A4" w:rsidRPr="00A27A3E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ы</w:t>
      </w:r>
      <w:r w:rsidR="00AD75A4" w:rsidRPr="00A27A3E">
        <w:rPr>
          <w:color w:val="000000"/>
          <w:sz w:val="24"/>
          <w:szCs w:val="24"/>
        </w:rPr>
        <w:t xml:space="preserve">  администрации                                                                </w:t>
      </w:r>
      <w:r>
        <w:rPr>
          <w:color w:val="000000"/>
          <w:sz w:val="24"/>
          <w:szCs w:val="24"/>
        </w:rPr>
        <w:t>Н.В. Широкова</w:t>
      </w:r>
      <w:bookmarkStart w:id="2" w:name="_GoBack"/>
      <w:bookmarkEnd w:id="2"/>
    </w:p>
    <w:p w:rsidR="00A27A3E" w:rsidRDefault="00A27A3E" w:rsidP="00AD75A4">
      <w:pPr>
        <w:rPr>
          <w:color w:val="000000"/>
          <w:sz w:val="24"/>
          <w:szCs w:val="24"/>
        </w:rPr>
      </w:pPr>
    </w:p>
    <w:p w:rsidR="00A27A3E" w:rsidRDefault="00A27A3E" w:rsidP="00AD75A4">
      <w:pPr>
        <w:rPr>
          <w:color w:val="000000"/>
          <w:sz w:val="24"/>
          <w:szCs w:val="24"/>
        </w:rPr>
      </w:pPr>
    </w:p>
    <w:p w:rsidR="00A27A3E" w:rsidRDefault="00A27A3E" w:rsidP="00AD75A4">
      <w:pPr>
        <w:rPr>
          <w:color w:val="000000"/>
          <w:sz w:val="24"/>
          <w:szCs w:val="24"/>
        </w:rPr>
      </w:pPr>
    </w:p>
    <w:p w:rsidR="00A27A3E" w:rsidRDefault="00A27A3E" w:rsidP="00AD75A4">
      <w:pPr>
        <w:rPr>
          <w:color w:val="000000"/>
          <w:sz w:val="24"/>
          <w:szCs w:val="24"/>
        </w:rPr>
      </w:pPr>
    </w:p>
    <w:p w:rsidR="00AD75A4" w:rsidRPr="00A27A3E" w:rsidRDefault="00AD75A4" w:rsidP="00AD75A4">
      <w:pPr>
        <w:rPr>
          <w:color w:val="000000"/>
          <w:sz w:val="24"/>
          <w:szCs w:val="24"/>
        </w:rPr>
      </w:pPr>
      <w:r w:rsidRPr="00A27A3E">
        <w:rPr>
          <w:color w:val="000000"/>
          <w:sz w:val="24"/>
          <w:szCs w:val="24"/>
        </w:rPr>
        <w:t>Разослано: администрации района, прокурору района</w:t>
      </w:r>
    </w:p>
    <w:p w:rsidR="00AD75A4" w:rsidRPr="005E7CB1" w:rsidRDefault="00AD75A4" w:rsidP="00AD75A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D75A4">
        <w:rPr>
          <w:i/>
          <w:szCs w:val="28"/>
        </w:rPr>
        <w:br w:type="page"/>
      </w:r>
      <w:r w:rsidRPr="005E7CB1">
        <w:rPr>
          <w:szCs w:val="28"/>
        </w:rPr>
        <w:lastRenderedPageBreak/>
        <w:t>ПАСПОРТ</w:t>
      </w:r>
    </w:p>
    <w:p w:rsidR="00AD75A4" w:rsidRPr="005E7CB1" w:rsidRDefault="00AD75A4" w:rsidP="00AD75A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E7CB1">
        <w:rPr>
          <w:szCs w:val="28"/>
        </w:rPr>
        <w:t xml:space="preserve">муниципальной программы </w:t>
      </w:r>
    </w:p>
    <w:p w:rsidR="00AD75A4" w:rsidRPr="005E7CB1" w:rsidRDefault="00AD75A4" w:rsidP="00AD75A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Cs w:val="28"/>
        </w:rPr>
      </w:pPr>
      <w:r w:rsidRPr="005E7CB1">
        <w:rPr>
          <w:b/>
          <w:bCs/>
          <w:szCs w:val="28"/>
          <w:shd w:val="clear" w:color="auto" w:fill="FFFFFF"/>
        </w:rPr>
        <w:t xml:space="preserve">«Комплексныемеры противодействия незаконного оборота наркотиков вмуниципальном образовании </w:t>
      </w:r>
      <w:r>
        <w:rPr>
          <w:b/>
          <w:bCs/>
          <w:szCs w:val="28"/>
          <w:shd w:val="clear" w:color="auto" w:fill="FFFFFF"/>
        </w:rPr>
        <w:t>Болдыревский сельсовет</w:t>
      </w:r>
      <w:r w:rsidRPr="005E7CB1">
        <w:rPr>
          <w:b/>
          <w:bCs/>
          <w:szCs w:val="28"/>
          <w:shd w:val="clear" w:color="auto" w:fill="FFFFFF"/>
        </w:rPr>
        <w:t>»</w:t>
      </w:r>
    </w:p>
    <w:p w:rsidR="00AD75A4" w:rsidRPr="005E7CB1" w:rsidRDefault="00AD75A4" w:rsidP="00AD75A4">
      <w:pPr>
        <w:widowControl w:val="0"/>
        <w:autoSpaceDE w:val="0"/>
        <w:autoSpaceDN w:val="0"/>
        <w:adjustRightInd w:val="0"/>
        <w:ind w:left="5672" w:firstLine="709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92"/>
      </w:tblGrid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 xml:space="preserve">Ответственный исполнитель программы   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 xml:space="preserve">Администрация муниципального образования </w:t>
            </w:r>
            <w:r>
              <w:rPr>
                <w:szCs w:val="28"/>
              </w:rPr>
              <w:t>Болдыревский сельсовет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 xml:space="preserve">Соисполнители программы 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отсутствуют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>Цель муниципальной программы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Цель Программы – 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>Задачи программы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-формирование антинаркотического мышления у детей и подростков;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-усиление антинаркотической направленности общества;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-уничтожение сырьевой базы для производства наркотиков.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-.</w:t>
            </w:r>
            <w:r w:rsidRPr="005E7CB1">
              <w:rPr>
                <w:szCs w:val="28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ar-SA"/>
              </w:rPr>
            </w:pPr>
            <w:r w:rsidRPr="005E7CB1">
              <w:rPr>
                <w:szCs w:val="28"/>
              </w:rPr>
              <w:t>-</w:t>
            </w:r>
            <w:r w:rsidRPr="005E7CB1">
              <w:rPr>
                <w:szCs w:val="28"/>
                <w:lang w:eastAsia="ar-SA"/>
              </w:rPr>
              <w:t xml:space="preserve"> Количество размещенных на территории поселения уголков антинаркотической направленности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  <w:lang w:eastAsia="ar-SA"/>
              </w:rPr>
              <w:t>-</w:t>
            </w:r>
            <w:r w:rsidRPr="005E7CB1">
              <w:rPr>
                <w:szCs w:val="28"/>
              </w:rPr>
              <w:t xml:space="preserve"> количество выявленных органами надзора незаконных посевов используемых для изготовления наркотических веществ.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>Сроки реализации программы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2019-2021 годы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>Объемы бюджетных ассигнований программы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2019 год</w:t>
            </w:r>
            <w:r w:rsidR="00A27A3E">
              <w:rPr>
                <w:szCs w:val="28"/>
              </w:rPr>
              <w:t xml:space="preserve"> - </w:t>
            </w:r>
            <w:r w:rsidR="00F84B9A">
              <w:rPr>
                <w:szCs w:val="28"/>
              </w:rPr>
              <w:t>0</w:t>
            </w:r>
            <w:r w:rsidR="00A27A3E">
              <w:rPr>
                <w:szCs w:val="28"/>
              </w:rPr>
              <w:t>,0 тыс.руб.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2020 год</w:t>
            </w:r>
            <w:r w:rsidR="00A27A3E">
              <w:rPr>
                <w:szCs w:val="28"/>
              </w:rPr>
              <w:t xml:space="preserve"> – 6,0 тыс. руб.</w:t>
            </w:r>
          </w:p>
          <w:p w:rsidR="00AD75A4" w:rsidRDefault="00AD75A4" w:rsidP="00A27A3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2021 год</w:t>
            </w:r>
            <w:r w:rsidR="00A27A3E">
              <w:rPr>
                <w:szCs w:val="28"/>
              </w:rPr>
              <w:t xml:space="preserve"> –</w:t>
            </w:r>
            <w:r w:rsidR="00D40025">
              <w:rPr>
                <w:szCs w:val="28"/>
              </w:rPr>
              <w:t>7</w:t>
            </w:r>
            <w:r w:rsidR="00A27A3E">
              <w:rPr>
                <w:szCs w:val="28"/>
              </w:rPr>
              <w:t xml:space="preserve"> ,0 тыс.руб.</w:t>
            </w:r>
          </w:p>
          <w:p w:rsidR="00A27A3E" w:rsidRPr="005E7CB1" w:rsidRDefault="00A27A3E" w:rsidP="00D400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  <w:r w:rsidR="00D40025">
              <w:rPr>
                <w:szCs w:val="28"/>
              </w:rPr>
              <w:t>-2023г.г – 12</w:t>
            </w:r>
            <w:r>
              <w:rPr>
                <w:szCs w:val="28"/>
              </w:rPr>
              <w:t>,0 тыс.руб.</w:t>
            </w:r>
          </w:p>
        </w:tc>
      </w:tr>
      <w:tr w:rsidR="00AD75A4" w:rsidRPr="005E7CB1" w:rsidTr="00E87310">
        <w:tc>
          <w:tcPr>
            <w:tcW w:w="3780" w:type="dxa"/>
            <w:shd w:val="clear" w:color="auto" w:fill="auto"/>
          </w:tcPr>
          <w:p w:rsidR="00AD75A4" w:rsidRPr="005E7CB1" w:rsidRDefault="00AD75A4" w:rsidP="00E87310">
            <w:pPr>
              <w:rPr>
                <w:szCs w:val="28"/>
              </w:rPr>
            </w:pPr>
            <w:r w:rsidRPr="005E7CB1">
              <w:rPr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5292" w:type="dxa"/>
            <w:shd w:val="clear" w:color="auto" w:fill="auto"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-создание в обществе нетерпимости к употреблению наркотических веществ;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7CB1">
              <w:rPr>
                <w:szCs w:val="28"/>
              </w:rPr>
              <w:t>-ликвидация незаконных посевов используемых для изготовления наркотических средств.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37E56" w:rsidRDefault="00637E56" w:rsidP="00AD75A4">
      <w:pPr>
        <w:rPr>
          <w:szCs w:val="28"/>
        </w:rPr>
      </w:pPr>
    </w:p>
    <w:p w:rsidR="00AD75A4" w:rsidRDefault="00AD75A4" w:rsidP="00AD75A4">
      <w:pPr>
        <w:rPr>
          <w:szCs w:val="28"/>
        </w:rPr>
      </w:pPr>
    </w:p>
    <w:p w:rsidR="00AD75A4" w:rsidRDefault="00AD75A4" w:rsidP="00AD75A4">
      <w:pPr>
        <w:rPr>
          <w:szCs w:val="28"/>
        </w:rPr>
      </w:pP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94"/>
        <w:jc w:val="center"/>
        <w:rPr>
          <w:b/>
          <w:szCs w:val="28"/>
        </w:rPr>
      </w:pPr>
      <w:r w:rsidRPr="004E5240">
        <w:rPr>
          <w:b/>
          <w:szCs w:val="28"/>
        </w:rPr>
        <w:t>Раздел 1. Общая характеристика социально-экономической сферы реализации муниципальной программы</w:t>
      </w:r>
    </w:p>
    <w:p w:rsidR="00A27A3E" w:rsidRPr="004E5240" w:rsidRDefault="00A27A3E" w:rsidP="00A27A3E">
      <w:pPr>
        <w:shd w:val="clear" w:color="auto" w:fill="FFFFFF"/>
        <w:tabs>
          <w:tab w:val="left" w:pos="0"/>
        </w:tabs>
        <w:spacing w:before="243"/>
        <w:ind w:right="40" w:firstLine="567"/>
        <w:jc w:val="both"/>
        <w:rPr>
          <w:rFonts w:eastAsia="Calibri"/>
          <w:szCs w:val="28"/>
          <w:lang w:eastAsia="en-US"/>
        </w:rPr>
      </w:pPr>
      <w:r w:rsidRPr="004E5240">
        <w:rPr>
          <w:rFonts w:eastAsia="Calibri"/>
          <w:szCs w:val="28"/>
          <w:shd w:val="clear" w:color="auto" w:fill="FFFFFF"/>
          <w:lang w:eastAsia="en-US"/>
        </w:rPr>
        <w:t>Алкоголизм, наркомания, токсикомания представляют собой серьезную угрозудля здоровья населения муниципального образования. Особенно быстропроисходит распространение наркотиков, психотропных и одурманивающих веществв молодежной и подростковой среде.</w:t>
      </w:r>
    </w:p>
    <w:p w:rsidR="00A27A3E" w:rsidRPr="004E5240" w:rsidRDefault="00A27A3E" w:rsidP="00A27A3E">
      <w:pPr>
        <w:shd w:val="clear" w:color="auto" w:fill="FFFFFF"/>
        <w:tabs>
          <w:tab w:val="left" w:pos="0"/>
        </w:tabs>
        <w:ind w:right="40" w:firstLine="567"/>
        <w:jc w:val="both"/>
        <w:rPr>
          <w:rFonts w:eastAsia="Calibri"/>
          <w:szCs w:val="28"/>
          <w:lang w:eastAsia="en-US"/>
        </w:rPr>
      </w:pPr>
      <w:r w:rsidRPr="004E5240">
        <w:rPr>
          <w:rFonts w:eastAsia="Calibri"/>
          <w:szCs w:val="28"/>
          <w:shd w:val="clear" w:color="auto" w:fill="FFFFFF"/>
          <w:lang w:eastAsia="en-US"/>
        </w:rPr>
        <w:t>Ситуация снаркоманией в молодежной среде требует постоянного контроля со стороныорганов местного самоуправления, правоохранительных органов и всех системпрофилактики.</w:t>
      </w:r>
    </w:p>
    <w:p w:rsidR="00A27A3E" w:rsidRPr="004E5240" w:rsidRDefault="00A27A3E" w:rsidP="00A27A3E">
      <w:pPr>
        <w:shd w:val="clear" w:color="auto" w:fill="FFFFFF"/>
        <w:tabs>
          <w:tab w:val="left" w:pos="0"/>
        </w:tabs>
        <w:ind w:right="40" w:firstLine="567"/>
        <w:jc w:val="both"/>
        <w:rPr>
          <w:rFonts w:eastAsia="Calibri"/>
          <w:szCs w:val="28"/>
          <w:lang w:eastAsia="en-US"/>
        </w:rPr>
      </w:pPr>
      <w:r w:rsidRPr="004E5240">
        <w:rPr>
          <w:rFonts w:eastAsia="Calibri"/>
          <w:szCs w:val="28"/>
          <w:shd w:val="clear" w:color="auto" w:fill="FFFFFF"/>
          <w:lang w:eastAsia="en-US"/>
        </w:rPr>
        <w:t>В связи с этим определены комплексные меры противодействия незаконномуобороту наркотиков на территории муниципального образования, в первую очередьнаправленные на профилактику указанной проблемы, и отражены в перечнемероприятий Программы.</w:t>
      </w:r>
    </w:p>
    <w:p w:rsidR="00A27A3E" w:rsidRPr="004E5240" w:rsidRDefault="00A27A3E" w:rsidP="00A27A3E">
      <w:pPr>
        <w:jc w:val="center"/>
        <w:rPr>
          <w:szCs w:val="28"/>
        </w:rPr>
      </w:pPr>
    </w:p>
    <w:p w:rsidR="00A27A3E" w:rsidRPr="004E5240" w:rsidRDefault="00A27A3E" w:rsidP="00A27A3E">
      <w:pPr>
        <w:ind w:firstLine="1134"/>
        <w:jc w:val="center"/>
        <w:rPr>
          <w:b/>
          <w:szCs w:val="28"/>
        </w:rPr>
      </w:pPr>
      <w:r w:rsidRPr="004E5240">
        <w:rPr>
          <w:b/>
          <w:szCs w:val="28"/>
        </w:rPr>
        <w:t xml:space="preserve">Раздел 2. Приоритеты муниципальнойполитики 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 </w:t>
      </w:r>
    </w:p>
    <w:p w:rsidR="00A27A3E" w:rsidRPr="004E5240" w:rsidRDefault="00A27A3E" w:rsidP="00A27A3E">
      <w:pPr>
        <w:jc w:val="center"/>
        <w:rPr>
          <w:b/>
          <w:szCs w:val="28"/>
        </w:rPr>
      </w:pP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 xml:space="preserve">Цель программы - противодействие незаконного оборота наркотических средств, профилактика правонарушений в этой сфере 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Задачами Программы являются: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4E5240">
        <w:rPr>
          <w:szCs w:val="28"/>
        </w:rPr>
        <w:t>1. формирование антинаркотического мышления у детей и подростков;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4E5240">
        <w:rPr>
          <w:szCs w:val="28"/>
        </w:rPr>
        <w:t>2. усиление антинаркотической направленности общества;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4E5240">
        <w:rPr>
          <w:szCs w:val="28"/>
        </w:rPr>
        <w:t>3. уничтожение сырьевой базы для производства наркотиков.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  <w:r w:rsidRPr="004E5240">
        <w:rPr>
          <w:b/>
          <w:szCs w:val="28"/>
        </w:rPr>
        <w:t>Раздел  3. Основные меры правового регулирования в сфере реализации муниципальной программы</w:t>
      </w:r>
    </w:p>
    <w:p w:rsidR="00A27A3E" w:rsidRPr="004E5240" w:rsidRDefault="00A27A3E" w:rsidP="00A27A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5240">
        <w:rPr>
          <w:rFonts w:ascii="Times New Roman" w:hAnsi="Times New Roman" w:cs="Times New Roman"/>
          <w:sz w:val="28"/>
          <w:szCs w:val="28"/>
        </w:rPr>
        <w:t>Муниципальная программа разработана на основе следующих нормативных правовых актов: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Конституция Российской Федерации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Бюджетным кодексом Российской Федерации,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Федеральным законом РФ от 06.2003 года №131-ФЗ « Об общих принципах организации местного самоуправления в Российской Федерации»;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E5240">
        <w:rPr>
          <w:szCs w:val="28"/>
        </w:rPr>
        <w:t>- Федеральный закон от 8 января 1998 года № 3-ФЗ «О наркотических средствах и психотропных веществах»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-Проект Федерального закона №638953-6 «О внесении изменений в отдельные законодательные акты Российской Федерации»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Указ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Указ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lastRenderedPageBreak/>
        <w:t>- Концепция государственной антинаркотической политики Российской Федерации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- Указ Президента Российской Федерации от 12 мая 2009 г. № 537 «О Стратегии национальной безопасности Российской Федерации до 2020 года».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  <w:r w:rsidRPr="004E5240">
        <w:rPr>
          <w:b/>
          <w:szCs w:val="28"/>
        </w:rPr>
        <w:t>Раздел  4. Основные мероприятия муниципальных программ и объемы финансирования.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240">
        <w:rPr>
          <w:szCs w:val="28"/>
        </w:rPr>
        <w:t>Перечень основных мероприятий программы и объемы их финансирования приведены в Приложении №1 к программе.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  <w:r w:rsidRPr="004E5240">
        <w:rPr>
          <w:b/>
          <w:szCs w:val="28"/>
        </w:rPr>
        <w:t>Раздел  5. Целевые показатели (индикаторы) реализации программы.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szCs w:val="28"/>
        </w:rPr>
      </w:pPr>
      <w:r w:rsidRPr="004E5240">
        <w:rPr>
          <w:szCs w:val="28"/>
        </w:rPr>
        <w:t>Оценка эффективности муниципальной программы ежегодно будет проводиться по следующим показателям: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</w:p>
    <w:tbl>
      <w:tblPr>
        <w:tblpPr w:leftFromText="180" w:rightFromText="180" w:vertAnchor="text" w:horzAnchor="margin" w:tblpXSpec="right" w:tblpY="108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709"/>
        <w:gridCol w:w="850"/>
        <w:gridCol w:w="778"/>
        <w:gridCol w:w="850"/>
        <w:gridCol w:w="73"/>
      </w:tblGrid>
      <w:tr w:rsidR="00A27A3E" w:rsidRPr="004E5240" w:rsidTr="002846C4">
        <w:trPr>
          <w:cantSplit/>
          <w:trHeight w:val="36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4E5240">
              <w:rPr>
                <w:szCs w:val="28"/>
              </w:rPr>
              <w:t xml:space="preserve">Наименование целевого </w:t>
            </w:r>
            <w:r w:rsidRPr="004E5240">
              <w:rPr>
                <w:szCs w:val="28"/>
              </w:rPr>
              <w:br/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4E5240">
              <w:rPr>
                <w:szCs w:val="28"/>
              </w:rPr>
              <w:t>Единица</w:t>
            </w:r>
            <w:r w:rsidRPr="004E5240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4E5240">
              <w:rPr>
                <w:szCs w:val="28"/>
              </w:rPr>
              <w:t xml:space="preserve">Значение целевых индикаторов    </w:t>
            </w:r>
            <w:r w:rsidRPr="004E5240">
              <w:rPr>
                <w:szCs w:val="28"/>
              </w:rPr>
              <w:br/>
              <w:t xml:space="preserve">(показателей)              </w:t>
            </w:r>
          </w:p>
        </w:tc>
      </w:tr>
      <w:tr w:rsidR="00A27A3E" w:rsidRPr="004E5240" w:rsidTr="002846C4">
        <w:trPr>
          <w:gridAfter w:val="1"/>
          <w:wAfter w:w="73" w:type="dxa"/>
          <w:cantSplit/>
          <w:trHeight w:val="199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B546F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B546F0">
              <w:rPr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B546F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B546F0">
              <w:rPr>
                <w:szCs w:val="28"/>
              </w:rPr>
              <w:t>2020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B546F0" w:rsidRDefault="00A27A3E" w:rsidP="002846C4">
            <w:pPr>
              <w:suppressAutoHyphens/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B546F0" w:rsidRDefault="00A27A3E" w:rsidP="002846C4">
            <w:pPr>
              <w:suppressAutoHyphens/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</w:tr>
      <w:tr w:rsidR="00A27A3E" w:rsidRPr="004E5240" w:rsidTr="00033BC5">
        <w:trPr>
          <w:gridAfter w:val="1"/>
          <w:wAfter w:w="73" w:type="dxa"/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rPr>
                <w:szCs w:val="28"/>
              </w:rPr>
            </w:pPr>
            <w:r w:rsidRPr="004E5240">
              <w:rPr>
                <w:szCs w:val="28"/>
              </w:rPr>
              <w:t>1.</w:t>
            </w:r>
            <w:r w:rsidRPr="004E5240">
              <w:rPr>
                <w:szCs w:val="28"/>
                <w:lang w:eastAsia="ar-SA"/>
              </w:rPr>
              <w:t>Количество наглядно-агитационных материалов антинаркотической направленности, размещенных в образовательных учреждениях в виде  л</w:t>
            </w:r>
            <w:r w:rsidRPr="00D1246B">
              <w:rPr>
                <w:szCs w:val="28"/>
                <w:lang w:eastAsia="ar-SA"/>
              </w:rPr>
              <w:t>и</w:t>
            </w:r>
            <w:r w:rsidRPr="004E5240">
              <w:rPr>
                <w:szCs w:val="28"/>
                <w:lang w:eastAsia="ar-SA"/>
              </w:rPr>
              <w:t>стовок, буклетов и календарей.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4E5240">
              <w:rPr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F84B9A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50</w:t>
            </w:r>
          </w:p>
        </w:tc>
      </w:tr>
      <w:tr w:rsidR="00A27A3E" w:rsidRPr="00B546F0" w:rsidTr="00033BC5">
        <w:trPr>
          <w:gridAfter w:val="1"/>
          <w:wAfter w:w="73" w:type="dxa"/>
          <w:cantSplit/>
          <w:trHeight w:val="14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rPr>
                <w:szCs w:val="28"/>
              </w:rPr>
            </w:pPr>
            <w:r w:rsidRPr="004E5240">
              <w:rPr>
                <w:szCs w:val="28"/>
              </w:rPr>
              <w:t>2.</w:t>
            </w:r>
            <w:r w:rsidRPr="004E5240">
              <w:rPr>
                <w:szCs w:val="28"/>
                <w:lang w:eastAsia="ar-SA"/>
              </w:rPr>
              <w:t>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B546F0" w:rsidRDefault="00A27A3E" w:rsidP="002846C4">
            <w:pPr>
              <w:suppressAutoHyphens/>
              <w:autoSpaceDE w:val="0"/>
              <w:snapToGrid w:val="0"/>
              <w:jc w:val="center"/>
              <w:rPr>
                <w:color w:val="FFFFFF" w:themeColor="background1"/>
                <w:szCs w:val="28"/>
              </w:rPr>
            </w:pPr>
            <w:r w:rsidRPr="004E5240">
              <w:rPr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F84B9A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F84B9A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4B9A">
              <w:rPr>
                <w:szCs w:val="28"/>
              </w:rPr>
              <w:t>1</w:t>
            </w:r>
          </w:p>
        </w:tc>
      </w:tr>
      <w:tr w:rsidR="00A27A3E" w:rsidRPr="004E5240" w:rsidTr="002846C4">
        <w:trPr>
          <w:gridAfter w:val="1"/>
          <w:wAfter w:w="73" w:type="dxa"/>
          <w:cantSplit/>
          <w:trHeight w:val="6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rPr>
                <w:szCs w:val="28"/>
              </w:rPr>
            </w:pPr>
            <w:r>
              <w:rPr>
                <w:szCs w:val="28"/>
              </w:rPr>
              <w:t>3. К</w:t>
            </w:r>
            <w:r w:rsidRPr="004E5240">
              <w:rPr>
                <w:szCs w:val="28"/>
              </w:rPr>
              <w:t xml:space="preserve">оличество выявленных органами надзора незаконных посевов используемых для изготовления наркотических веществ.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 w:rsidRPr="004E5240">
              <w:rPr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3E" w:rsidRPr="004E5240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4E5240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7A3E" w:rsidRPr="004E5240" w:rsidRDefault="00A27A3E" w:rsidP="002846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1134"/>
        <w:rPr>
          <w:b/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rPr>
          <w:szCs w:val="28"/>
        </w:rPr>
      </w:pPr>
    </w:p>
    <w:p w:rsidR="00A27A3E" w:rsidRPr="004E5240" w:rsidRDefault="00A27A3E" w:rsidP="00A27A3E">
      <w:pPr>
        <w:tabs>
          <w:tab w:val="left" w:pos="1800"/>
        </w:tabs>
        <w:jc w:val="both"/>
        <w:rPr>
          <w:szCs w:val="28"/>
        </w:rPr>
      </w:pPr>
      <w:r w:rsidRPr="004E5240">
        <w:rPr>
          <w:szCs w:val="28"/>
        </w:rPr>
        <w:tab/>
        <w:t xml:space="preserve">Оценка эффективности муниципальной программы ежегодно проводиться специалистами администрации поселения в соответствии с порядком и методикой установленной постановлением администрации муниципалитета </w:t>
      </w:r>
    </w:p>
    <w:p w:rsidR="00A27A3E" w:rsidRPr="004E5240" w:rsidRDefault="00A27A3E" w:rsidP="00A27A3E">
      <w:pPr>
        <w:jc w:val="both"/>
        <w:rPr>
          <w:szCs w:val="28"/>
        </w:rPr>
      </w:pPr>
    </w:p>
    <w:p w:rsidR="00A27A3E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</w:p>
    <w:p w:rsidR="00A27A3E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</w:p>
    <w:p w:rsidR="00A27A3E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</w:p>
    <w:p w:rsidR="00A27A3E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</w:p>
    <w:p w:rsidR="00A27A3E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</w:p>
    <w:p w:rsidR="00A27A3E" w:rsidRPr="004E5240" w:rsidRDefault="00A27A3E" w:rsidP="00A27A3E">
      <w:pPr>
        <w:suppressAutoHyphens/>
        <w:autoSpaceDE w:val="0"/>
        <w:autoSpaceDN w:val="0"/>
        <w:adjustRightInd w:val="0"/>
        <w:ind w:left="-1" w:firstLine="709"/>
        <w:jc w:val="both"/>
        <w:rPr>
          <w:b/>
          <w:szCs w:val="28"/>
          <w:lang w:eastAsia="ar-SA"/>
        </w:rPr>
      </w:pPr>
      <w:r w:rsidRPr="004E5240">
        <w:rPr>
          <w:b/>
          <w:szCs w:val="28"/>
          <w:lang w:eastAsia="ar-SA"/>
        </w:rPr>
        <w:t>6. Управление реализацией Программы и контроль за ходом ее исполнения</w:t>
      </w:r>
    </w:p>
    <w:p w:rsidR="00A27A3E" w:rsidRPr="004E5240" w:rsidRDefault="00A27A3E" w:rsidP="00A27A3E">
      <w:pPr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 w:rsidRPr="004E5240">
        <w:rPr>
          <w:szCs w:val="28"/>
          <w:lang w:eastAsia="ar-SA"/>
        </w:rPr>
        <w:t xml:space="preserve">Управление настоящей программой осуществляет администрации муниципального образования </w:t>
      </w:r>
      <w:r>
        <w:rPr>
          <w:szCs w:val="28"/>
          <w:lang w:eastAsia="ar-SA"/>
        </w:rPr>
        <w:t>Трудовой</w:t>
      </w:r>
      <w:r w:rsidRPr="004E5240">
        <w:rPr>
          <w:szCs w:val="28"/>
          <w:lang w:eastAsia="ar-SA"/>
        </w:rPr>
        <w:t>сельсовет.</w:t>
      </w:r>
    </w:p>
    <w:p w:rsidR="00A27A3E" w:rsidRPr="004E5240" w:rsidRDefault="00A27A3E" w:rsidP="00A27A3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ar-SA"/>
        </w:rPr>
      </w:pPr>
      <w:r w:rsidRPr="004E5240">
        <w:rPr>
          <w:szCs w:val="28"/>
          <w:lang w:eastAsia="ar-SA"/>
        </w:rPr>
        <w:t>Администрация поселения  осуществляет постоянный контроль за выполнением программных мероприятий и достижением целевых индикаторов программы, осуществляет контроль за целевым использованием средств выделенных на реализацию программы.</w:t>
      </w:r>
    </w:p>
    <w:p w:rsidR="00A27A3E" w:rsidRPr="00280FC5" w:rsidRDefault="00A27A3E" w:rsidP="00A27A3E">
      <w:pPr>
        <w:jc w:val="both"/>
        <w:rPr>
          <w:szCs w:val="28"/>
        </w:rPr>
        <w:sectPr w:rsidR="00A27A3E" w:rsidRPr="00280FC5" w:rsidSect="00AB16B4">
          <w:pgSz w:w="11906" w:h="16838" w:code="9"/>
          <w:pgMar w:top="1134" w:right="851" w:bottom="1134" w:left="709" w:header="709" w:footer="709" w:gutter="0"/>
          <w:cols w:space="708"/>
          <w:docGrid w:linePitch="360"/>
        </w:sectPr>
      </w:pPr>
    </w:p>
    <w:p w:rsidR="00A27A3E" w:rsidRDefault="00A27A3E" w:rsidP="00AD75A4">
      <w:pPr>
        <w:rPr>
          <w:szCs w:val="28"/>
        </w:rPr>
      </w:pPr>
    </w:p>
    <w:p w:rsidR="00A27A3E" w:rsidRDefault="00A27A3E" w:rsidP="00AD75A4">
      <w:pPr>
        <w:rPr>
          <w:szCs w:val="28"/>
        </w:rPr>
      </w:pP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 xml:space="preserve">Приложение №1 </w:t>
      </w: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 xml:space="preserve">к муниципальной программе </w:t>
      </w: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>«Комплексные меры противодействия</w:t>
      </w: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>незаконного оборота наркотиков</w:t>
      </w: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>в муниципальном образовании</w:t>
      </w:r>
    </w:p>
    <w:p w:rsidR="00AD75A4" w:rsidRPr="00AD75A4" w:rsidRDefault="00AD75A4" w:rsidP="00AD75A4">
      <w:pPr>
        <w:jc w:val="right"/>
        <w:rPr>
          <w:szCs w:val="28"/>
        </w:rPr>
      </w:pPr>
      <w:r w:rsidRPr="00AD75A4">
        <w:rPr>
          <w:szCs w:val="28"/>
        </w:rPr>
        <w:t>Болдыревский сельсовет»</w:t>
      </w:r>
    </w:p>
    <w:p w:rsidR="00AD75A4" w:rsidRPr="005E7CB1" w:rsidRDefault="00AD75A4" w:rsidP="00AD75A4">
      <w:pPr>
        <w:jc w:val="right"/>
        <w:rPr>
          <w:b/>
          <w:szCs w:val="28"/>
        </w:rPr>
      </w:pPr>
    </w:p>
    <w:p w:rsidR="00AD75A4" w:rsidRPr="005E7CB1" w:rsidRDefault="00AD75A4" w:rsidP="00AD75A4">
      <w:pPr>
        <w:jc w:val="right"/>
        <w:rPr>
          <w:b/>
          <w:szCs w:val="28"/>
        </w:rPr>
      </w:pPr>
    </w:p>
    <w:p w:rsidR="00AD75A4" w:rsidRPr="005E7CB1" w:rsidRDefault="00AD75A4" w:rsidP="00AD75A4">
      <w:pPr>
        <w:jc w:val="center"/>
        <w:rPr>
          <w:b/>
          <w:szCs w:val="28"/>
        </w:rPr>
      </w:pPr>
      <w:r w:rsidRPr="005E7CB1">
        <w:rPr>
          <w:b/>
          <w:szCs w:val="28"/>
        </w:rPr>
        <w:t>Программные  мероприятия и объемы финансирования.</w:t>
      </w:r>
    </w:p>
    <w:p w:rsidR="00AD75A4" w:rsidRPr="005E7CB1" w:rsidRDefault="00AD75A4" w:rsidP="00AD75A4">
      <w:pPr>
        <w:jc w:val="center"/>
        <w:rPr>
          <w:b/>
          <w:szCs w:val="28"/>
        </w:rPr>
      </w:pPr>
    </w:p>
    <w:tbl>
      <w:tblPr>
        <w:tblpPr w:leftFromText="180" w:rightFromText="180" w:vertAnchor="text" w:tblpX="-88" w:tblpY="1"/>
        <w:tblOverlap w:val="never"/>
        <w:tblW w:w="97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3828"/>
        <w:gridCol w:w="1559"/>
        <w:gridCol w:w="945"/>
        <w:gridCol w:w="898"/>
        <w:gridCol w:w="860"/>
        <w:gridCol w:w="15"/>
        <w:gridCol w:w="15"/>
        <w:gridCol w:w="811"/>
        <w:gridCol w:w="170"/>
      </w:tblGrid>
      <w:tr w:rsidR="00AD75A4" w:rsidRPr="005E7CB1" w:rsidTr="00A27A3E">
        <w:trPr>
          <w:gridAfter w:val="1"/>
          <w:wAfter w:w="170" w:type="dxa"/>
          <w:trHeight w:val="26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Источник   финансиро-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вания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Объём финансирования</w:t>
            </w:r>
          </w:p>
          <w:p w:rsidR="00AD75A4" w:rsidRPr="005E7CB1" w:rsidRDefault="00AD75A4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(в тыс.руб.)</w:t>
            </w:r>
          </w:p>
        </w:tc>
      </w:tr>
      <w:tr w:rsidR="00A27A3E" w:rsidRPr="005E7CB1" w:rsidTr="00A27A3E">
        <w:trPr>
          <w:trHeight w:val="24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E" w:rsidRPr="005E7CB1" w:rsidRDefault="00A27A3E" w:rsidP="00E87310">
            <w:pPr>
              <w:jc w:val="center"/>
              <w:rPr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E" w:rsidRPr="005E7CB1" w:rsidRDefault="00A27A3E" w:rsidP="00E87310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E" w:rsidRPr="005E7CB1" w:rsidRDefault="00A27A3E" w:rsidP="00E87310">
            <w:pPr>
              <w:jc w:val="center"/>
              <w:rPr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2019г.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2020г.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A27A3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2021</w:t>
            </w:r>
            <w:r>
              <w:rPr>
                <w:szCs w:val="28"/>
              </w:rPr>
              <w:t xml:space="preserve">г 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="00D40025">
              <w:rPr>
                <w:szCs w:val="28"/>
              </w:rPr>
              <w:t>2023</w:t>
            </w:r>
            <w:r>
              <w:rPr>
                <w:szCs w:val="28"/>
              </w:rPr>
              <w:t>г</w:t>
            </w:r>
            <w:r w:rsidR="00D40025">
              <w:rPr>
                <w:szCs w:val="28"/>
              </w:rPr>
              <w:t>г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27A3E" w:rsidRPr="005E7CB1" w:rsidTr="00033BC5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 xml:space="preserve">  Основное мероприятие «Организация и проведение мероприятий направленных на формирования антинаркотического мышления у детей и подростков.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7A3E" w:rsidRPr="00033BC5">
              <w:rPr>
                <w:szCs w:val="28"/>
              </w:rPr>
              <w:t>,0</w:t>
            </w:r>
          </w:p>
        </w:tc>
      </w:tr>
      <w:tr w:rsidR="00A27A3E" w:rsidRPr="005E7CB1" w:rsidTr="00033BC5">
        <w:trPr>
          <w:gridAfter w:val="1"/>
          <w:wAfter w:w="170" w:type="dxa"/>
          <w:trHeight w:val="122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>-изготовление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7A3E" w:rsidRPr="00033BC5">
              <w:rPr>
                <w:szCs w:val="28"/>
              </w:rPr>
              <w:t>,0</w:t>
            </w:r>
          </w:p>
        </w:tc>
      </w:tr>
      <w:tr w:rsidR="00A27A3E" w:rsidRPr="005E7CB1" w:rsidTr="00033BC5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1.2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 xml:space="preserve"> Основное мероприятие « Реализация мероприятий на территории поселения по формированию нетерпимости в обществе к наркотикам»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033BC5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D4002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7A3E" w:rsidRPr="00033BC5">
              <w:rPr>
                <w:szCs w:val="28"/>
              </w:rPr>
              <w:t>,0</w:t>
            </w:r>
          </w:p>
        </w:tc>
      </w:tr>
      <w:tr w:rsidR="00A27A3E" w:rsidRPr="005E7CB1" w:rsidTr="00033BC5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>-</w:t>
            </w:r>
            <w:r w:rsidRPr="005E7CB1">
              <w:rPr>
                <w:szCs w:val="28"/>
                <w:lang w:eastAsia="ar-SA"/>
              </w:rPr>
              <w:t xml:space="preserve"> создание уголков содержащих информацию антинаркотической направленности.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033BC5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7A3E" w:rsidRPr="00033BC5">
              <w:rPr>
                <w:szCs w:val="28"/>
              </w:rPr>
              <w:t>,0</w:t>
            </w:r>
          </w:p>
        </w:tc>
      </w:tr>
      <w:tr w:rsidR="00A27A3E" w:rsidRPr="005E7CB1" w:rsidTr="00033BC5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1.3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>Основное мероприятие «  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033BC5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33BC5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7A3E" w:rsidRPr="00033BC5">
              <w:rPr>
                <w:szCs w:val="28"/>
              </w:rPr>
              <w:t>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27A3E" w:rsidRPr="00033BC5">
              <w:rPr>
                <w:szCs w:val="28"/>
              </w:rPr>
              <w:t>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033BC5" w:rsidRDefault="00D40025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27A3E" w:rsidRPr="00033BC5">
              <w:rPr>
                <w:szCs w:val="28"/>
              </w:rPr>
              <w:t>,0</w:t>
            </w:r>
          </w:p>
        </w:tc>
      </w:tr>
      <w:tr w:rsidR="00A27A3E" w:rsidRPr="005E7CB1" w:rsidTr="00033BC5">
        <w:trPr>
          <w:gridAfter w:val="1"/>
          <w:wAfter w:w="170" w:type="dxa"/>
          <w:trHeight w:val="78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E7CB1">
              <w:rPr>
                <w:szCs w:val="28"/>
              </w:rPr>
              <w:t>- уничтожение незаконных посевов используемых для изготовления наркотических средств.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7CB1">
              <w:rPr>
                <w:szCs w:val="28"/>
              </w:rPr>
              <w:t>Бюджет поселения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5E7CB1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</w:tr>
      <w:tr w:rsidR="00A27A3E" w:rsidRPr="005E7CB1" w:rsidTr="00033BC5">
        <w:trPr>
          <w:gridAfter w:val="1"/>
          <w:wAfter w:w="170" w:type="dxa"/>
          <w:trHeight w:val="55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E" w:rsidRPr="005E7CB1" w:rsidRDefault="007D3CE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346075</wp:posOffset>
                      </wp:positionV>
                      <wp:extent cx="6543675" cy="19050"/>
                      <wp:effectExtent l="0" t="0" r="2857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436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E77E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7.25pt" to="511.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E7CB1">
              <w:rPr>
                <w:b/>
                <w:szCs w:val="28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5E7CB1" w:rsidRDefault="00F84B9A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3E" w:rsidRPr="005E7CB1" w:rsidRDefault="00A27A3E" w:rsidP="00E87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30,0</w:t>
            </w:r>
          </w:p>
        </w:tc>
      </w:tr>
    </w:tbl>
    <w:p w:rsidR="00AD75A4" w:rsidRPr="00AD75A4" w:rsidRDefault="00AD75A4" w:rsidP="00AD75A4">
      <w:pPr>
        <w:rPr>
          <w:szCs w:val="28"/>
        </w:rPr>
      </w:pPr>
    </w:p>
    <w:sectPr w:rsidR="00AD75A4" w:rsidRPr="00AD75A4" w:rsidSect="00EC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04"/>
    <w:rsid w:val="00033BC5"/>
    <w:rsid w:val="00094A7A"/>
    <w:rsid w:val="00637E56"/>
    <w:rsid w:val="00793288"/>
    <w:rsid w:val="007D3CEA"/>
    <w:rsid w:val="00980604"/>
    <w:rsid w:val="00A27A3E"/>
    <w:rsid w:val="00AD75A4"/>
    <w:rsid w:val="00D40025"/>
    <w:rsid w:val="00DF28F7"/>
    <w:rsid w:val="00EC026E"/>
    <w:rsid w:val="00F84B9A"/>
    <w:rsid w:val="00F9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99BD-5AC2-4DDD-8130-070B946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75A4"/>
    <w:pPr>
      <w:keepNext/>
      <w:ind w:left="2835" w:hanging="1701"/>
      <w:jc w:val="center"/>
      <w:outlineLvl w:val="0"/>
    </w:pPr>
    <w:rPr>
      <w:rFonts w:ascii="Peterburg" w:hAnsi="Peterburg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75A4"/>
    <w:rPr>
      <w:rFonts w:ascii="Peterburg" w:eastAsia="Times New Roman" w:hAnsi="Peterburg" w:cs="Times New Roman"/>
      <w:sz w:val="36"/>
      <w:szCs w:val="20"/>
    </w:rPr>
  </w:style>
  <w:style w:type="character" w:customStyle="1" w:styleId="a3">
    <w:name w:val="Основной текст_"/>
    <w:link w:val="11"/>
    <w:rsid w:val="00AD75A4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AD75A4"/>
    <w:pPr>
      <w:shd w:val="clear" w:color="auto" w:fill="FFFFFF"/>
      <w:spacing w:line="274" w:lineRule="exact"/>
      <w:ind w:hanging="48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pt">
    <w:name w:val="Основной текст + Полужирный;Интервал 3 pt"/>
    <w:rsid w:val="00AD7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paragraph" w:customStyle="1" w:styleId="FR1">
    <w:name w:val="FR1"/>
    <w:rsid w:val="00AD75A4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A2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2020-11-17T05:03:00Z</dcterms:created>
  <dcterms:modified xsi:type="dcterms:W3CDTF">2020-11-17T05:03:00Z</dcterms:modified>
</cp:coreProperties>
</file>